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E" w:rsidRPr="0085458E" w:rsidRDefault="0085458E" w:rsidP="0085458E">
      <w:pPr>
        <w:jc w:val="center"/>
        <w:rPr>
          <w:rFonts w:cs="Times New Roman"/>
          <w:b/>
          <w:szCs w:val="24"/>
        </w:rPr>
      </w:pPr>
      <w:r w:rsidRPr="0085458E">
        <w:rPr>
          <w:rFonts w:cs="Times New Roman"/>
          <w:b/>
          <w:szCs w:val="24"/>
        </w:rPr>
        <w:t>Повідомлення акціонерів Товариства про виплату дивідендів за 202</w:t>
      </w:r>
      <w:r w:rsidRPr="0085458E">
        <w:rPr>
          <w:rFonts w:cs="Times New Roman"/>
          <w:b/>
          <w:szCs w:val="24"/>
          <w:lang w:val="ru-RU"/>
        </w:rPr>
        <w:t>1</w:t>
      </w:r>
      <w:r w:rsidRPr="0085458E">
        <w:rPr>
          <w:rFonts w:cs="Times New Roman"/>
          <w:b/>
          <w:szCs w:val="24"/>
        </w:rPr>
        <w:t xml:space="preserve"> рік</w:t>
      </w:r>
    </w:p>
    <w:p w:rsidR="0085458E" w:rsidRPr="0085458E" w:rsidRDefault="0085458E">
      <w:pPr>
        <w:rPr>
          <w:rFonts w:cs="Times New Roman"/>
          <w:szCs w:val="24"/>
        </w:rPr>
      </w:pPr>
    </w:p>
    <w:p w:rsidR="0085458E" w:rsidRPr="0085458E" w:rsidRDefault="0085458E" w:rsidP="00F21EB2">
      <w:pPr>
        <w:jc w:val="both"/>
        <w:rPr>
          <w:rFonts w:cs="Times New Roman"/>
          <w:szCs w:val="24"/>
        </w:rPr>
      </w:pPr>
      <w:r w:rsidRPr="0085458E">
        <w:rPr>
          <w:rFonts w:cs="Times New Roman"/>
          <w:szCs w:val="24"/>
        </w:rPr>
        <w:t xml:space="preserve">Приватне акціонерне товариство "Хорольський механічний завод" (код за ЄДРПОУ 14311353). Місцезнаходження – Полтавська обл., м. Хорол, вул. Небесної сотні, 106. Телефон (факс) – (05362) 32-2-04. Електронна поштова адреса – </w:t>
      </w:r>
      <w:hyperlink r:id="rId4" w:history="1">
        <w:r w:rsidRPr="0085458E">
          <w:rPr>
            <w:rStyle w:val="a3"/>
            <w:rFonts w:cs="Times New Roman"/>
            <w:color w:val="auto"/>
            <w:szCs w:val="24"/>
            <w:u w:val="none"/>
          </w:rPr>
          <w:t>office@mehzavod.com.ua</w:t>
        </w:r>
      </w:hyperlink>
      <w:r w:rsidRPr="0085458E">
        <w:rPr>
          <w:rFonts w:cs="Times New Roman"/>
          <w:szCs w:val="24"/>
        </w:rPr>
        <w:t>.</w:t>
      </w:r>
    </w:p>
    <w:p w:rsidR="0085458E" w:rsidRPr="0085458E" w:rsidRDefault="0085458E" w:rsidP="00F21EB2">
      <w:pPr>
        <w:jc w:val="both"/>
        <w:rPr>
          <w:rFonts w:cs="Times New Roman"/>
          <w:szCs w:val="24"/>
        </w:rPr>
      </w:pPr>
    </w:p>
    <w:p w:rsidR="0085458E" w:rsidRPr="0085458E" w:rsidRDefault="0085458E" w:rsidP="00F21EB2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color w:val="000000"/>
          <w:lang w:val="uk-UA"/>
        </w:rPr>
      </w:pPr>
      <w:r w:rsidRPr="0085458E">
        <w:rPr>
          <w:color w:val="000000"/>
          <w:lang w:val="uk-UA"/>
        </w:rPr>
        <w:t xml:space="preserve">Рішеннями загальних зборів ПрАТ "ХМЗ" від </w:t>
      </w:r>
      <w:r w:rsidR="008D6E4B">
        <w:rPr>
          <w:color w:val="000000"/>
          <w:lang w:val="uk-UA"/>
        </w:rPr>
        <w:t>27</w:t>
      </w:r>
      <w:r w:rsidRPr="0085458E">
        <w:rPr>
          <w:color w:val="000000"/>
          <w:lang w:val="uk-UA"/>
        </w:rPr>
        <w:t xml:space="preserve">.06.2022р. та Наглядової ради ПрАТ "ХМЗ" </w:t>
      </w:r>
      <w:r w:rsidRPr="0085458E">
        <w:rPr>
          <w:lang w:val="uk-UA"/>
        </w:rPr>
        <w:t>від 30.06.2022р</w:t>
      </w:r>
      <w:r w:rsidRPr="0085458E">
        <w:rPr>
          <w:color w:val="000000"/>
          <w:lang w:val="uk-UA"/>
        </w:rPr>
        <w:t>. про розмір, порядок та строки виплати дивідендів за результатами фінансово - господарської діяльності за 2021 рік визначено:</w:t>
      </w:r>
    </w:p>
    <w:p w:rsidR="0085458E" w:rsidRPr="0085458E" w:rsidRDefault="0085458E" w:rsidP="00F21EB2">
      <w:pPr>
        <w:spacing w:line="360" w:lineRule="auto"/>
        <w:jc w:val="both"/>
        <w:rPr>
          <w:rFonts w:cs="Times New Roman"/>
          <w:szCs w:val="24"/>
        </w:rPr>
      </w:pPr>
      <w:r w:rsidRPr="0085458E">
        <w:rPr>
          <w:rFonts w:cs="Times New Roman"/>
          <w:szCs w:val="24"/>
        </w:rPr>
        <w:t xml:space="preserve">1. Дивіденди виплачуються згідно з переліком осіб, які мають право на отримання дивідендів, складеним станом на </w:t>
      </w:r>
      <w:r w:rsidRPr="0085458E">
        <w:rPr>
          <w:rFonts w:cs="Times New Roman"/>
          <w:szCs w:val="24"/>
          <w:lang w:val="ru-RU"/>
        </w:rPr>
        <w:t>15</w:t>
      </w:r>
      <w:r w:rsidRPr="0085458E">
        <w:rPr>
          <w:rFonts w:cs="Times New Roman"/>
          <w:szCs w:val="24"/>
        </w:rPr>
        <w:t xml:space="preserve"> </w:t>
      </w:r>
      <w:r w:rsidR="00C328CC">
        <w:rPr>
          <w:rFonts w:cs="Times New Roman"/>
          <w:szCs w:val="24"/>
          <w:lang w:val="ru-RU"/>
        </w:rPr>
        <w:t>лип</w:t>
      </w:r>
      <w:r w:rsidRPr="0085458E">
        <w:rPr>
          <w:rFonts w:cs="Times New Roman"/>
          <w:szCs w:val="24"/>
        </w:rPr>
        <w:t>ня 202</w:t>
      </w:r>
      <w:r w:rsidRPr="0085458E">
        <w:rPr>
          <w:rFonts w:cs="Times New Roman"/>
          <w:szCs w:val="24"/>
          <w:lang w:val="ru-RU"/>
        </w:rPr>
        <w:t>2</w:t>
      </w:r>
      <w:r w:rsidRPr="0085458E">
        <w:rPr>
          <w:rFonts w:cs="Times New Roman"/>
          <w:szCs w:val="24"/>
        </w:rPr>
        <w:t xml:space="preserve"> року;</w:t>
      </w:r>
    </w:p>
    <w:p w:rsidR="0085458E" w:rsidRPr="0085458E" w:rsidRDefault="0085458E" w:rsidP="00F21EB2">
      <w:pPr>
        <w:spacing w:line="360" w:lineRule="auto"/>
        <w:jc w:val="both"/>
        <w:rPr>
          <w:rFonts w:cs="Times New Roman"/>
          <w:szCs w:val="24"/>
        </w:rPr>
      </w:pPr>
      <w:r w:rsidRPr="0085458E">
        <w:rPr>
          <w:rFonts w:cs="Times New Roman"/>
          <w:szCs w:val="24"/>
        </w:rPr>
        <w:t xml:space="preserve">2. Виплата дивідендів здійснюється в розмірі </w:t>
      </w:r>
      <w:r w:rsidRPr="0085458E">
        <w:rPr>
          <w:rFonts w:cs="Times New Roman"/>
          <w:color w:val="000000"/>
          <w:szCs w:val="24"/>
          <w:shd w:val="clear" w:color="auto" w:fill="FFFFFF"/>
        </w:rPr>
        <w:t>9 394 946,40</w:t>
      </w:r>
      <w:r w:rsidRPr="0085458E">
        <w:rPr>
          <w:rFonts w:cs="Times New Roman"/>
          <w:szCs w:val="24"/>
        </w:rPr>
        <w:t xml:space="preserve"> </w:t>
      </w:r>
      <w:r w:rsidRPr="0085458E">
        <w:rPr>
          <w:rFonts w:cs="Times New Roman"/>
          <w:iCs/>
          <w:szCs w:val="24"/>
        </w:rPr>
        <w:t>грн.</w:t>
      </w:r>
      <w:r w:rsidRPr="0085458E">
        <w:rPr>
          <w:rFonts w:cs="Times New Roman"/>
          <w:szCs w:val="24"/>
        </w:rPr>
        <w:t xml:space="preserve"> </w:t>
      </w:r>
      <w:r w:rsidRPr="0085458E">
        <w:rPr>
          <w:rFonts w:cs="Times New Roman"/>
          <w:szCs w:val="24"/>
          <w:lang w:eastAsia="ru-RU"/>
        </w:rPr>
        <w:t>грн.</w:t>
      </w:r>
      <w:r w:rsidRPr="0085458E">
        <w:rPr>
          <w:rFonts w:cs="Times New Roman"/>
          <w:szCs w:val="24"/>
        </w:rPr>
        <w:t xml:space="preserve"> з розрахунку 0,80 </w:t>
      </w:r>
      <w:r w:rsidRPr="0085458E">
        <w:rPr>
          <w:rFonts w:eastAsia="Arial" w:cs="Times New Roman"/>
          <w:szCs w:val="24"/>
        </w:rPr>
        <w:t>грн.</w:t>
      </w:r>
      <w:r w:rsidRPr="0085458E">
        <w:rPr>
          <w:rFonts w:cs="Times New Roman"/>
          <w:szCs w:val="24"/>
        </w:rPr>
        <w:t xml:space="preserve"> на одну просту акцію шляхом переказу коштів на поточні банківські рахунки акціонерів;</w:t>
      </w:r>
    </w:p>
    <w:p w:rsidR="0085458E" w:rsidRPr="0085458E" w:rsidRDefault="0085458E" w:rsidP="00F21EB2">
      <w:pPr>
        <w:jc w:val="both"/>
        <w:rPr>
          <w:rFonts w:cs="Times New Roman"/>
          <w:szCs w:val="24"/>
        </w:rPr>
      </w:pPr>
      <w:r w:rsidRPr="0085458E">
        <w:rPr>
          <w:rFonts w:cs="Times New Roman"/>
          <w:bCs/>
          <w:szCs w:val="24"/>
        </w:rPr>
        <w:t>3. С</w:t>
      </w:r>
      <w:r w:rsidRPr="0085458E">
        <w:rPr>
          <w:rFonts w:cs="Times New Roman"/>
          <w:szCs w:val="24"/>
        </w:rPr>
        <w:t>трок</w:t>
      </w:r>
      <w:r w:rsidRPr="0085458E">
        <w:rPr>
          <w:rFonts w:cs="Times New Roman"/>
          <w:bCs/>
          <w:szCs w:val="24"/>
        </w:rPr>
        <w:t xml:space="preserve"> виплати дивідендів – з </w:t>
      </w:r>
      <w:r w:rsidRPr="0085458E">
        <w:rPr>
          <w:rFonts w:cs="Times New Roman"/>
          <w:szCs w:val="24"/>
          <w:lang w:val="ru-RU"/>
        </w:rPr>
        <w:t>20</w:t>
      </w:r>
      <w:r w:rsidRPr="0085458E">
        <w:rPr>
          <w:rFonts w:cs="Times New Roman"/>
          <w:szCs w:val="24"/>
        </w:rPr>
        <w:t xml:space="preserve"> </w:t>
      </w:r>
      <w:r w:rsidR="00C328CC">
        <w:rPr>
          <w:rFonts w:cs="Times New Roman"/>
          <w:szCs w:val="24"/>
          <w:lang w:val="ru-RU"/>
        </w:rPr>
        <w:t>лип</w:t>
      </w:r>
      <w:r w:rsidRPr="0085458E">
        <w:rPr>
          <w:rFonts w:cs="Times New Roman"/>
          <w:szCs w:val="24"/>
        </w:rPr>
        <w:t>ня 202</w:t>
      </w:r>
      <w:r w:rsidRPr="0085458E">
        <w:rPr>
          <w:rFonts w:cs="Times New Roman"/>
          <w:szCs w:val="24"/>
          <w:lang w:val="ru-RU"/>
        </w:rPr>
        <w:t>2</w:t>
      </w:r>
      <w:r w:rsidRPr="0085458E">
        <w:rPr>
          <w:rFonts w:cs="Times New Roman"/>
          <w:szCs w:val="24"/>
        </w:rPr>
        <w:t xml:space="preserve"> року по </w:t>
      </w:r>
      <w:r w:rsidRPr="0085458E">
        <w:rPr>
          <w:rFonts w:cs="Times New Roman"/>
          <w:szCs w:val="24"/>
          <w:lang w:val="ru-RU"/>
        </w:rPr>
        <w:t>27</w:t>
      </w:r>
      <w:r w:rsidRPr="0085458E">
        <w:rPr>
          <w:rFonts w:cs="Times New Roman"/>
          <w:szCs w:val="24"/>
        </w:rPr>
        <w:t xml:space="preserve"> </w:t>
      </w:r>
      <w:r w:rsidRPr="0085458E">
        <w:rPr>
          <w:rFonts w:cs="Times New Roman"/>
          <w:szCs w:val="24"/>
          <w:lang w:val="ru-RU"/>
        </w:rPr>
        <w:t>гр</w:t>
      </w:r>
      <w:bookmarkStart w:id="0" w:name="_GoBack"/>
      <w:bookmarkEnd w:id="0"/>
      <w:r w:rsidRPr="0085458E">
        <w:rPr>
          <w:rFonts w:cs="Times New Roman"/>
          <w:szCs w:val="24"/>
          <w:lang w:val="ru-RU"/>
        </w:rPr>
        <w:t>уд</w:t>
      </w:r>
      <w:r w:rsidRPr="0085458E">
        <w:rPr>
          <w:rFonts w:cs="Times New Roman"/>
          <w:szCs w:val="24"/>
        </w:rPr>
        <w:t>ня 202</w:t>
      </w:r>
      <w:r w:rsidRPr="0085458E">
        <w:rPr>
          <w:rFonts w:cs="Times New Roman"/>
          <w:szCs w:val="24"/>
          <w:lang w:val="ru-RU"/>
        </w:rPr>
        <w:t>2</w:t>
      </w:r>
      <w:r w:rsidR="00F21EB2">
        <w:rPr>
          <w:rFonts w:cs="Times New Roman"/>
          <w:szCs w:val="24"/>
        </w:rPr>
        <w:t xml:space="preserve"> року (включно).</w:t>
      </w:r>
    </w:p>
    <w:sectPr w:rsidR="0085458E" w:rsidRPr="0085458E" w:rsidSect="00E53F0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E"/>
    <w:rsid w:val="001429DA"/>
    <w:rsid w:val="00571CA1"/>
    <w:rsid w:val="006C6A0F"/>
    <w:rsid w:val="0085458E"/>
    <w:rsid w:val="008D6E4B"/>
    <w:rsid w:val="00B33C1D"/>
    <w:rsid w:val="00C328CC"/>
    <w:rsid w:val="00E53F0F"/>
    <w:rsid w:val="00F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2C38"/>
  <w15:chartTrackingRefBased/>
  <w15:docId w15:val="{B8A75115-18D8-44B2-8747-80F7BC5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58E"/>
    <w:rPr>
      <w:color w:val="0563C1" w:themeColor="hyperlink"/>
      <w:u w:val="single"/>
    </w:rPr>
  </w:style>
  <w:style w:type="paragraph" w:styleId="a4">
    <w:name w:val="Normal (Web)"/>
    <w:basedOn w:val="a"/>
    <w:rsid w:val="0085458E"/>
    <w:pPr>
      <w:suppressAutoHyphens/>
      <w:spacing w:before="280" w:after="280"/>
    </w:pPr>
    <w:rPr>
      <w:rFonts w:eastAsia="Times New Roman" w:cs="Times New Roman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ehzavo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polgen</cp:lastModifiedBy>
  <cp:revision>3</cp:revision>
  <dcterms:created xsi:type="dcterms:W3CDTF">2022-07-07T04:47:00Z</dcterms:created>
  <dcterms:modified xsi:type="dcterms:W3CDTF">2022-07-07T04:48:00Z</dcterms:modified>
</cp:coreProperties>
</file>