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E457B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457B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457B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728D8" w:rsidP="00DC6C96">
      <w:pPr>
        <w:pStyle w:val="3"/>
        <w:jc w:val="left"/>
        <w:rPr>
          <w:b w:val="0"/>
          <w:sz w:val="15"/>
          <w:lang w:val="uk-UA"/>
        </w:rPr>
      </w:pPr>
      <w:r w:rsidRPr="00E457BC">
        <w:rPr>
          <w:b w:val="0"/>
          <w:sz w:val="20"/>
          <w:szCs w:val="20"/>
          <w:u w:val="single"/>
        </w:rPr>
        <w:t>24.04.2021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E457BC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457BC">
        <w:rPr>
          <w:b w:val="0"/>
          <w:sz w:val="20"/>
          <w:szCs w:val="20"/>
        </w:rPr>
        <w:t xml:space="preserve"> </w:t>
      </w:r>
      <w:r w:rsidR="006728D8" w:rsidRPr="00E457BC">
        <w:rPr>
          <w:b w:val="0"/>
          <w:sz w:val="20"/>
          <w:szCs w:val="20"/>
          <w:u w:val="single"/>
        </w:rPr>
        <w:t>24/04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E457B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728D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728D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Мiщенко Михайло Iванович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E457BC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E457BC" w:rsidRDefault="006728D8" w:rsidP="00DC6C96">
            <w:pPr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E457BC">
              <w:rPr>
                <w:sz w:val="20"/>
                <w:szCs w:val="20"/>
              </w:rPr>
              <w:t>онерне товариство "Хорольський 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E457BC">
              <w:rPr>
                <w:sz w:val="20"/>
                <w:szCs w:val="20"/>
              </w:rPr>
              <w:t>чний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E457BC" w:rsidRDefault="006728D8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37800 м. Хорол вул. Небесної сотнi,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6728D8" w:rsidRPr="00E457BC" w:rsidRDefault="006728D8" w:rsidP="00DC6C96">
            <w:pPr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6728D8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728D8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6728D8" w:rsidRPr="00E457BC" w:rsidRDefault="006728D8" w:rsidP="00DC6C96">
            <w:pPr>
              <w:rPr>
                <w:sz w:val="20"/>
                <w:szCs w:val="20"/>
              </w:rPr>
            </w:pPr>
            <w:r w:rsidRPr="00E457B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6728D8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728D8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6728D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728D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E457BC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mehzavod</w:t>
            </w:r>
            <w:r w:rsidRPr="00E457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E457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E457B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aktsioneram</w:t>
            </w:r>
            <w:r w:rsidRPr="00E457BC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728D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247F3" w:rsidRDefault="006247F3" w:rsidP="00C86AFD">
      <w:pPr>
        <w:rPr>
          <w:lang w:val="en-US"/>
        </w:rPr>
        <w:sectPr w:rsidR="006247F3" w:rsidSect="006728D8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6247F3" w:rsidRPr="006247F3" w:rsidTr="00F93E9C">
        <w:trPr>
          <w:trHeight w:val="440"/>
          <w:tblCellSpacing w:w="22" w:type="dxa"/>
        </w:trPr>
        <w:tc>
          <w:tcPr>
            <w:tcW w:w="4931" w:type="pct"/>
          </w:tcPr>
          <w:p w:rsidR="006247F3" w:rsidRPr="006247F3" w:rsidRDefault="006247F3" w:rsidP="006247F3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</w:rPr>
              <w:lastRenderedPageBreak/>
              <w:t>Додаток 6</w:t>
            </w:r>
            <w:r w:rsidRPr="006247F3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6247F3">
              <w:rPr>
                <w:sz w:val="20"/>
                <w:szCs w:val="20"/>
              </w:rPr>
              <w:br/>
              <w:t>(пу</w:t>
            </w:r>
            <w:r w:rsidRPr="006247F3">
              <w:rPr>
                <w:sz w:val="20"/>
                <w:szCs w:val="20"/>
                <w:lang w:val="uk-UA"/>
              </w:rPr>
              <w:t>(пу</w:t>
            </w:r>
            <w:r w:rsidRPr="006247F3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6247F3" w:rsidRPr="006247F3" w:rsidRDefault="006247F3" w:rsidP="006247F3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6247F3">
        <w:rPr>
          <w:sz w:val="20"/>
          <w:szCs w:val="20"/>
          <w:lang w:val="uk-UA"/>
        </w:rPr>
        <w:br w:type="textWrapping" w:clear="all"/>
      </w:r>
      <w:r w:rsidRPr="006247F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87"/>
        <w:gridCol w:w="2687"/>
        <w:gridCol w:w="2693"/>
      </w:tblGrid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Полуектов Генадiй Олексiйович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0.52088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Згiдно з рiшенням загальних зборiв вiд 23.04.21 р., в зв'язку з неповним складом наглядової ради, достроково припиненi повноваження члена наглядової ради Полуектова Генадiя Олексiйовича, розмiр пакета акцiй - 0,52088 %, строк перебування на посадi 1 рiк. Посадова особа непогашеної судимостi за корисливi та посадовi злочини не має.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Бибик Ольга Василiвна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0.33263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Згiдно з рiшенням загальних зборiв вiд 23.04.21 р., в зв'язку з неповним складом наглядової ради, достроково припиненi повноваження члена наглядової ради Бибик Ольги Василiвни, розмiр пакета акцiй - 0,33263 %, строк перебування на посадi 1 рiк. Посадова особа непогашеної судимостi за корисливi та посадовi злочини не має.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Полуектов Генадiй Олексiйович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0.52088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Згiдно з рiшенням загальних зборiв вiд 23.04.21 р. обрано строком на 3 роки членом наглядової ради Полуектова Генадiя Олексiйовича, акцiонера, розмiр пакета акцiй - 0,52088 %, iншi посади, якi обiймав протягом останнiх 5 рокiв - ПрАТ "ХМЗ", заступник голови правлiння по маркетингу i правовiй роботi. Посадова особа непогашеної судимостi за корисливi та посадовi злочини не має.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Бибик Ольга Василiвна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0.33263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Згiдно з рiшенням загальних зборiв вiд 23.04.21 р. обрано строком на 3 роки членом наглядової ради Бибик Ольгу Василiвну, акцiонера, розмiр пакета акцiй - 0,33263 %, iншi посади, якi обiймала протягом останнiх 5 рокiв - ПрАТ "ХМЗ", юрисконсульт, начальник вiддiлу кадрiв. Посадова особа непогашеної судимостi за корисливi та посадовi злочини не має.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Фiль Iрина Сергiївна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0.20720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Згiдно з рiшенням загальних зборiв вiд 23.04.21 р. обрано строком на 3 роки членом наглядової ради Фiль Iрину Сергiївну, акцiонера, розмiр пакета акцiй - 0,20720 %, iншi посади, якi обiймала протягом останнiх 5 рокiв - ПрАТ "ХМЗ", бухгалтер. Посадова особа непогашеної судимостi за корисливi та посадовi злочини не має.</w:t>
            </w:r>
          </w:p>
        </w:tc>
      </w:tr>
      <w:tr w:rsidR="006247F3" w:rsidRPr="006247F3" w:rsidTr="00F93E9C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Полуектов Генадiй Олексiйович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0.52088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247F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47F3" w:rsidRPr="006247F3" w:rsidTr="00F93E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F3" w:rsidRPr="006247F3" w:rsidRDefault="006247F3" w:rsidP="006247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47F3">
              <w:rPr>
                <w:sz w:val="20"/>
                <w:szCs w:val="20"/>
                <w:lang w:val="uk-UA"/>
              </w:rPr>
              <w:t>Згiдно з рiшенням наглядової ради вiд 23.04.21 р. обрано строком на 3 роки головою наглядової ради Полуектова Генадiя Олексiйовича, акцiонера, розмiр пакету акцiй - 0,52088 %, iншi посади, якi обiймав протягом останнiх 5 рокiв - ПрАТ "ХМЗ", заступник голови правлiння по маркетингу i правовiй роботi. Посадова особа непогашеної судимостi за корисливi та посадовi злочини не має.</w:t>
            </w:r>
          </w:p>
        </w:tc>
      </w:tr>
    </w:tbl>
    <w:p w:rsidR="006247F3" w:rsidRPr="006247F3" w:rsidRDefault="006247F3" w:rsidP="006247F3"/>
    <w:p w:rsidR="003C4C1A" w:rsidRPr="00E457BC" w:rsidRDefault="006247F3" w:rsidP="00C86AFD">
      <w:r w:rsidRPr="006247F3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  <w:bookmarkStart w:id="1" w:name="_GoBack"/>
      <w:bookmarkEnd w:id="1"/>
    </w:p>
    <w:sectPr w:rsidR="003C4C1A" w:rsidRPr="00E457BC" w:rsidSect="006247F3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D8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247F3"/>
    <w:rsid w:val="006728D8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F8A9-2B6C-4806-8FE9-E3DF917A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FD79-A17A-4544-B2AF-19B3A2EC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2013-07-11T13:29:00Z</cp:lastPrinted>
  <dcterms:created xsi:type="dcterms:W3CDTF">2021-04-24T07:07:00Z</dcterms:created>
  <dcterms:modified xsi:type="dcterms:W3CDTF">2021-04-24T07:07:00Z</dcterms:modified>
</cp:coreProperties>
</file>